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30D4C" w14:textId="77777777" w:rsidR="00EA1B93" w:rsidRDefault="00CE697B">
      <w:pPr>
        <w:pBdr>
          <w:top w:val="nil"/>
          <w:left w:val="nil"/>
          <w:bottom w:val="nil"/>
          <w:right w:val="nil"/>
          <w:between w:val="nil"/>
        </w:pBdr>
        <w:spacing w:line="276" w:lineRule="auto"/>
        <w:jc w:val="center"/>
        <w:rPr>
          <w:rFonts w:ascii="Arial" w:eastAsia="Arial" w:hAnsi="Arial" w:cs="Arial"/>
          <w:color w:val="000000"/>
          <w:sz w:val="30"/>
          <w:szCs w:val="30"/>
        </w:rPr>
      </w:pPr>
      <w:r>
        <w:rPr>
          <w:rFonts w:ascii="Times New Roman" w:eastAsia="Times New Roman" w:hAnsi="Times New Roman" w:cs="Times New Roman"/>
          <w:b/>
          <w:i/>
          <w:color w:val="000000"/>
          <w:sz w:val="30"/>
          <w:szCs w:val="30"/>
        </w:rPr>
        <w:t>Crossroads Academy at Hunting Park</w:t>
      </w:r>
    </w:p>
    <w:p w14:paraId="0781CD17" w14:textId="77777777" w:rsidR="00EA1B93" w:rsidRDefault="00EA1B93">
      <w:pPr>
        <w:spacing w:line="360" w:lineRule="auto"/>
        <w:jc w:val="center"/>
        <w:rPr>
          <w:rFonts w:ascii="Libre Baskerville" w:eastAsia="Libre Baskerville" w:hAnsi="Libre Baskerville" w:cs="Libre Baskerville"/>
          <w:sz w:val="22"/>
          <w:szCs w:val="22"/>
        </w:rPr>
      </w:pPr>
    </w:p>
    <w:p w14:paraId="19A5B2D7" w14:textId="77777777" w:rsidR="00CE697B" w:rsidRPr="00CE697B" w:rsidRDefault="00CE697B" w:rsidP="00CE697B">
      <w:pPr>
        <w:rPr>
          <w:rFonts w:ascii="Libre Baskerville" w:eastAsia="Libre Baskerville" w:hAnsi="Libre Baskerville" w:cs="Libre Baskerville"/>
          <w:sz w:val="14"/>
        </w:rPr>
      </w:pPr>
      <w:r>
        <w:rPr>
          <w:rFonts w:ascii="Libre Baskerville" w:eastAsia="Libre Baskerville" w:hAnsi="Libre Baskerville" w:cs="Libre Baskerville"/>
          <w:b/>
        </w:rPr>
        <w:t>Our Purpose</w:t>
      </w:r>
      <w:r>
        <w:rPr>
          <w:rFonts w:ascii="Libre Baskerville" w:eastAsia="Libre Baskerville" w:hAnsi="Libre Baskerville" w:cs="Libre Baskerville"/>
        </w:rPr>
        <w:t xml:space="preserve">: </w:t>
      </w:r>
      <w:r>
        <w:rPr>
          <w:rFonts w:ascii="Libre Baskerville" w:eastAsia="Libre Baskerville" w:hAnsi="Libre Baskerville" w:cs="Libre Baskerville"/>
        </w:rPr>
        <w:br/>
        <w:t xml:space="preserve">Our Goal is to ensure that 100% of our stakeholders i.e. students, staff, guardians, and school supports can identify an action or believe that shows that they are cared for or cared about as an individual. </w:t>
      </w:r>
      <w:bookmarkStart w:id="0" w:name="_GoBack"/>
      <w:bookmarkEnd w:id="0"/>
      <w:r>
        <w:rPr>
          <w:rFonts w:ascii="Libre Baskerville" w:eastAsia="Libre Baskerville" w:hAnsi="Libre Baskerville" w:cs="Libre Baskerville"/>
        </w:rPr>
        <w:br/>
      </w:r>
    </w:p>
    <w:p w14:paraId="04CAA086" w14:textId="77777777" w:rsidR="00EA1B93" w:rsidRDefault="00CE697B">
      <w:pPr>
        <w:spacing w:line="360" w:lineRule="auto"/>
        <w:rPr>
          <w:rFonts w:ascii="Libre Baskerville" w:eastAsia="Libre Baskerville" w:hAnsi="Libre Baskerville" w:cs="Libre Baskerville"/>
        </w:rPr>
      </w:pPr>
      <w:r>
        <w:rPr>
          <w:rFonts w:ascii="Libre Baskerville" w:eastAsia="Libre Baskerville" w:hAnsi="Libre Baskerville" w:cs="Libre Baskerville"/>
        </w:rPr>
        <w:t>Our vision is to Reset Futures.</w:t>
      </w:r>
    </w:p>
    <w:p w14:paraId="6C7CF3EB" w14:textId="77777777" w:rsidR="00EA1B93" w:rsidRDefault="00CE697B">
      <w:pPr>
        <w:pBdr>
          <w:top w:val="nil"/>
          <w:left w:val="nil"/>
          <w:bottom w:val="nil"/>
          <w:right w:val="nil"/>
          <w:between w:val="nil"/>
        </w:pBdr>
        <w:shd w:val="clear" w:color="auto" w:fill="FFFFFF"/>
        <w:spacing w:after="150"/>
        <w:rPr>
          <w:rFonts w:ascii="Libre Baskerville" w:eastAsia="Libre Baskerville" w:hAnsi="Libre Baskerville" w:cs="Libre Baskerville"/>
          <w:color w:val="000000"/>
        </w:rPr>
      </w:pPr>
      <w:r>
        <w:rPr>
          <w:rFonts w:ascii="Libre Baskerville" w:eastAsia="Libre Baskerville" w:hAnsi="Libre Baskerville" w:cs="Libre Baskerville"/>
          <w:color w:val="000000"/>
        </w:rPr>
        <w:t>Our mission is to assist students to “get back” on track academically, socially, and behaviorally. Crossroads Academy is a structured educational program to help students in 3</w:t>
      </w:r>
      <w:r>
        <w:rPr>
          <w:rFonts w:ascii="Libre Baskerville" w:eastAsia="Libre Baskerville" w:hAnsi="Libre Baskerville" w:cs="Libre Baskerville"/>
          <w:color w:val="000000"/>
          <w:vertAlign w:val="superscript"/>
        </w:rPr>
        <w:t>rd</w:t>
      </w:r>
      <w:r>
        <w:rPr>
          <w:rFonts w:ascii="Libre Baskerville" w:eastAsia="Libre Baskerville" w:hAnsi="Libre Baskerville" w:cs="Libre Baskerville"/>
          <w:color w:val="000000"/>
        </w:rPr>
        <w:t>-grade through 6</w:t>
      </w:r>
      <w:r>
        <w:rPr>
          <w:rFonts w:ascii="Libre Baskerville" w:eastAsia="Libre Baskerville" w:hAnsi="Libre Baskerville" w:cs="Libre Baskerville"/>
          <w:color w:val="000000"/>
          <w:vertAlign w:val="superscript"/>
        </w:rPr>
        <w:t>th</w:t>
      </w:r>
      <w:r>
        <w:rPr>
          <w:rFonts w:ascii="Libre Baskerville" w:eastAsia="Libre Baskerville" w:hAnsi="Libre Baskerville" w:cs="Libre Baskerville"/>
          <w:color w:val="000000"/>
        </w:rPr>
        <w:t>-grade with behavioral and academic issues.  We work in partn</w:t>
      </w:r>
      <w:r>
        <w:rPr>
          <w:rFonts w:ascii="Libre Baskerville" w:eastAsia="Libre Baskerville" w:hAnsi="Libre Baskerville" w:cs="Libre Baskerville"/>
          <w:color w:val="000000"/>
        </w:rPr>
        <w:t>ership with the home school and the family: to return the student to their regular school, with improved academic progress and a self-understanding of how to make better decisions in regard to their behavior in the future.  </w:t>
      </w:r>
    </w:p>
    <w:p w14:paraId="10A663E7" w14:textId="77777777" w:rsidR="00EA1B93" w:rsidRDefault="00CE697B">
      <w:pPr>
        <w:pBdr>
          <w:top w:val="nil"/>
          <w:left w:val="nil"/>
          <w:bottom w:val="nil"/>
          <w:right w:val="nil"/>
          <w:between w:val="nil"/>
        </w:pBdr>
        <w:shd w:val="clear" w:color="auto" w:fill="FFFFFF"/>
        <w:rPr>
          <w:rFonts w:ascii="Libre Baskerville" w:eastAsia="Libre Baskerville" w:hAnsi="Libre Baskerville" w:cs="Libre Baskerville"/>
          <w:color w:val="000000"/>
        </w:rPr>
      </w:pPr>
      <w:r>
        <w:rPr>
          <w:rFonts w:ascii="Libre Baskerville" w:eastAsia="Libre Baskerville" w:hAnsi="Libre Baskerville" w:cs="Libre Baskerville"/>
          <w:b/>
          <w:color w:val="000000"/>
        </w:rPr>
        <w:t>What is Alternative Education?</w:t>
      </w:r>
    </w:p>
    <w:p w14:paraId="5A534D30" w14:textId="77777777" w:rsidR="00EA1B93" w:rsidRDefault="00CE697B">
      <w:pPr>
        <w:pBdr>
          <w:top w:val="nil"/>
          <w:left w:val="nil"/>
          <w:bottom w:val="nil"/>
          <w:right w:val="nil"/>
          <w:between w:val="nil"/>
        </w:pBdr>
        <w:shd w:val="clear" w:color="auto" w:fill="FFFFFF"/>
        <w:spacing w:after="150"/>
        <w:rPr>
          <w:rFonts w:ascii="Libre Baskerville" w:eastAsia="Libre Baskerville" w:hAnsi="Libre Baskerville" w:cs="Libre Baskerville"/>
          <w:color w:val="000000"/>
        </w:rPr>
      </w:pPr>
      <w:r>
        <w:rPr>
          <w:rFonts w:ascii="Libre Baskerville" w:eastAsia="Libre Baskerville" w:hAnsi="Libre Baskerville" w:cs="Libre Baskerville"/>
          <w:color w:val="000000"/>
        </w:rPr>
        <w:t>Our Alternative Education program is designed to provide a more individualized educational program for an “at-risk” population of students in a less restrictive environment.  Program components include a structured classroom setting where students can rece</w:t>
      </w:r>
      <w:r>
        <w:rPr>
          <w:rFonts w:ascii="Libre Baskerville" w:eastAsia="Libre Baskerville" w:hAnsi="Libre Baskerville" w:cs="Libre Baskerville"/>
          <w:color w:val="000000"/>
        </w:rPr>
        <w:t>ive educational services, counseling, individualized attention and support within a small classroom school setting.  The components of Crossroads Academy’s behavioral and academic structures offer students who need help a second chance at success in the cl</w:t>
      </w:r>
      <w:r>
        <w:rPr>
          <w:rFonts w:ascii="Libre Baskerville" w:eastAsia="Libre Baskerville" w:hAnsi="Libre Baskerville" w:cs="Libre Baskerville"/>
          <w:color w:val="000000"/>
        </w:rPr>
        <w:t>assroom.</w:t>
      </w:r>
    </w:p>
    <w:p w14:paraId="48C51416" w14:textId="77777777" w:rsidR="00EA1B93" w:rsidRDefault="00CE697B">
      <w:pPr>
        <w:pBdr>
          <w:top w:val="nil"/>
          <w:left w:val="nil"/>
          <w:bottom w:val="nil"/>
          <w:right w:val="nil"/>
          <w:between w:val="nil"/>
        </w:pBdr>
        <w:shd w:val="clear" w:color="auto" w:fill="FFFFFF"/>
        <w:spacing w:after="150"/>
        <w:rPr>
          <w:rFonts w:ascii="Libre Baskerville" w:eastAsia="Libre Baskerville" w:hAnsi="Libre Baskerville" w:cs="Libre Baskerville"/>
          <w:color w:val="000000"/>
        </w:rPr>
      </w:pPr>
      <w:r>
        <w:rPr>
          <w:rFonts w:ascii="Libre Baskerville" w:eastAsia="Libre Baskerville" w:hAnsi="Libre Baskerville" w:cs="Libre Baskerville"/>
          <w:color w:val="000000"/>
        </w:rPr>
        <w:t>Teachers and classroom support staff at Crossroads Academy address both disruptive behavior and academic issues. Students learn to improve study, social skills, and address anger management while continuing regular school curriculum and completing</w:t>
      </w:r>
      <w:r>
        <w:rPr>
          <w:rFonts w:ascii="Libre Baskerville" w:eastAsia="Libre Baskerville" w:hAnsi="Libre Baskerville" w:cs="Libre Baskerville"/>
          <w:color w:val="000000"/>
        </w:rPr>
        <w:t xml:space="preserve"> the requirements for graduation.</w:t>
      </w:r>
    </w:p>
    <w:p w14:paraId="4BA06E2D" w14:textId="77777777" w:rsidR="00EA1B93" w:rsidRDefault="00CE697B">
      <w:pPr>
        <w:pBdr>
          <w:top w:val="nil"/>
          <w:left w:val="nil"/>
          <w:bottom w:val="nil"/>
          <w:right w:val="nil"/>
          <w:between w:val="nil"/>
        </w:pBdr>
        <w:shd w:val="clear" w:color="auto" w:fill="FFFFFF"/>
        <w:rPr>
          <w:rFonts w:ascii="Libre Baskerville" w:eastAsia="Libre Baskerville" w:hAnsi="Libre Baskerville" w:cs="Libre Baskerville"/>
          <w:color w:val="000000"/>
        </w:rPr>
      </w:pPr>
      <w:r>
        <w:rPr>
          <w:rFonts w:ascii="Libre Baskerville" w:eastAsia="Libre Baskerville" w:hAnsi="Libre Baskerville" w:cs="Libre Baskerville"/>
          <w:b/>
          <w:color w:val="000000"/>
        </w:rPr>
        <w:t>What Can Students Expect?</w:t>
      </w:r>
    </w:p>
    <w:p w14:paraId="64AF9A8C" w14:textId="77777777" w:rsidR="00EA1B93" w:rsidRDefault="00CE697B">
      <w:pPr>
        <w:pBdr>
          <w:top w:val="nil"/>
          <w:left w:val="nil"/>
          <w:bottom w:val="nil"/>
          <w:right w:val="nil"/>
          <w:between w:val="nil"/>
        </w:pBdr>
        <w:shd w:val="clear" w:color="auto" w:fill="FFFFFF"/>
        <w:spacing w:after="150"/>
        <w:rPr>
          <w:rFonts w:ascii="Libre Baskerville" w:eastAsia="Libre Baskerville" w:hAnsi="Libre Baskerville" w:cs="Libre Baskerville"/>
          <w:color w:val="000000"/>
        </w:rPr>
      </w:pPr>
      <w:r>
        <w:rPr>
          <w:rFonts w:ascii="Libre Baskerville" w:eastAsia="Libre Baskerville" w:hAnsi="Libre Baskerville" w:cs="Libre Baskerville"/>
          <w:color w:val="000000"/>
        </w:rPr>
        <w:t>Teachers and support staff at Crossroads Academy address both disruptive behavior and academic issues.  A lower student to staff ratio allows our teachers and staff the ability to offer more indiv</w:t>
      </w:r>
      <w:r>
        <w:rPr>
          <w:rFonts w:ascii="Libre Baskerville" w:eastAsia="Libre Baskerville" w:hAnsi="Libre Baskerville" w:cs="Libre Baskerville"/>
          <w:color w:val="000000"/>
        </w:rPr>
        <w:t>idualized attention.</w:t>
      </w:r>
    </w:p>
    <w:p w14:paraId="3FC8E3C5" w14:textId="77777777" w:rsidR="00EA1B93" w:rsidRDefault="00CE697B">
      <w:pPr>
        <w:pBdr>
          <w:top w:val="nil"/>
          <w:left w:val="nil"/>
          <w:bottom w:val="nil"/>
          <w:right w:val="nil"/>
          <w:between w:val="nil"/>
        </w:pBdr>
        <w:shd w:val="clear" w:color="auto" w:fill="FFFFFF"/>
        <w:spacing w:after="150"/>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Students learn to improve study habits, social skills and anger management techniques while continuing regular school curriculum and completing the requirements for graduation. </w:t>
      </w:r>
    </w:p>
    <w:p w14:paraId="18D6E086" w14:textId="77777777" w:rsidR="00EA1B93" w:rsidRDefault="00CE697B">
      <w:pPr>
        <w:pBdr>
          <w:top w:val="nil"/>
          <w:left w:val="nil"/>
          <w:bottom w:val="nil"/>
          <w:right w:val="nil"/>
          <w:between w:val="nil"/>
        </w:pBdr>
        <w:shd w:val="clear" w:color="auto" w:fill="FFFFFF"/>
        <w:spacing w:after="150"/>
        <w:rPr>
          <w:rFonts w:ascii="Libre Baskerville" w:eastAsia="Libre Baskerville" w:hAnsi="Libre Baskerville" w:cs="Libre Baskerville"/>
          <w:color w:val="000000"/>
        </w:rPr>
      </w:pPr>
      <w:r>
        <w:rPr>
          <w:rFonts w:ascii="Libre Baskerville" w:eastAsia="Libre Baskerville" w:hAnsi="Libre Baskerville" w:cs="Libre Baskerville"/>
          <w:color w:val="000000"/>
        </w:rPr>
        <w:t>The students attend a full day of school and follow a similar curriculum that they would in a traditional middle or high school setting.</w:t>
      </w:r>
    </w:p>
    <w:p w14:paraId="067033FF" w14:textId="77777777" w:rsidR="00EA1B93" w:rsidRDefault="00CE697B">
      <w:pPr>
        <w:pBdr>
          <w:top w:val="nil"/>
          <w:left w:val="nil"/>
          <w:bottom w:val="nil"/>
          <w:right w:val="nil"/>
          <w:between w:val="nil"/>
        </w:pBdr>
        <w:shd w:val="clear" w:color="auto" w:fill="FFFFFF"/>
        <w:spacing w:after="150"/>
        <w:rPr>
          <w:rFonts w:ascii="Libre Baskerville" w:eastAsia="Libre Baskerville" w:hAnsi="Libre Baskerville" w:cs="Libre Baskerville"/>
          <w:color w:val="000000"/>
        </w:rPr>
      </w:pPr>
      <w:r>
        <w:rPr>
          <w:rFonts w:ascii="Libre Baskerville" w:eastAsia="Libre Baskerville" w:hAnsi="Libre Baskerville" w:cs="Libre Baskerville"/>
          <w:color w:val="000000"/>
        </w:rPr>
        <w:t>Crossroads Academy attempts to individualize the curriculum to meet each student’s abilities and needs.</w:t>
      </w:r>
    </w:p>
    <w:p w14:paraId="198783C6" w14:textId="77777777" w:rsidR="00EA1B93" w:rsidRDefault="00CE697B">
      <w:pPr>
        <w:pBdr>
          <w:top w:val="nil"/>
          <w:left w:val="nil"/>
          <w:bottom w:val="nil"/>
          <w:right w:val="nil"/>
          <w:between w:val="nil"/>
        </w:pBdr>
        <w:shd w:val="clear" w:color="auto" w:fill="FFFFFF"/>
        <w:spacing w:after="150"/>
        <w:rPr>
          <w:rFonts w:ascii="Libre Baskerville" w:eastAsia="Libre Baskerville" w:hAnsi="Libre Baskerville" w:cs="Libre Baskerville"/>
          <w:color w:val="000000"/>
        </w:rPr>
      </w:pPr>
      <w:r>
        <w:rPr>
          <w:rFonts w:ascii="Libre Baskerville" w:eastAsia="Libre Baskerville" w:hAnsi="Libre Baskerville" w:cs="Libre Baskerville"/>
          <w:color w:val="000000"/>
        </w:rPr>
        <w:t>Life skills tra</w:t>
      </w:r>
      <w:r>
        <w:rPr>
          <w:rFonts w:ascii="Libre Baskerville" w:eastAsia="Libre Baskerville" w:hAnsi="Libre Baskerville" w:cs="Libre Baskerville"/>
          <w:color w:val="000000"/>
        </w:rPr>
        <w:t>ining and counseling are another important part of the daily routine.</w:t>
      </w:r>
    </w:p>
    <w:p w14:paraId="7ED6F700" w14:textId="77777777" w:rsidR="00EA1B93" w:rsidRDefault="00CE697B">
      <w:pPr>
        <w:pBdr>
          <w:top w:val="nil"/>
          <w:left w:val="nil"/>
          <w:bottom w:val="nil"/>
          <w:right w:val="nil"/>
          <w:between w:val="nil"/>
        </w:pBdr>
        <w:shd w:val="clear" w:color="auto" w:fill="FFFFFF"/>
        <w:spacing w:after="150"/>
        <w:rPr>
          <w:rFonts w:ascii="Libre Baskerville" w:eastAsia="Libre Baskerville" w:hAnsi="Libre Baskerville" w:cs="Libre Baskerville"/>
          <w:color w:val="000000"/>
        </w:rPr>
      </w:pPr>
      <w:r>
        <w:rPr>
          <w:rFonts w:ascii="Libre Baskerville" w:eastAsia="Libre Baskerville" w:hAnsi="Libre Baskerville" w:cs="Libre Baskerville"/>
          <w:color w:val="000000"/>
        </w:rPr>
        <w:t>Additionally, an in-house incentive program offers students the challenge to improve grades, attendance and participate in community service.</w:t>
      </w:r>
    </w:p>
    <w:p w14:paraId="17CEC46C" w14:textId="77777777" w:rsidR="00EA1B93" w:rsidRDefault="00CE697B">
      <w:pPr>
        <w:rPr>
          <w:rFonts w:ascii="Libre Baskerville" w:eastAsia="Libre Baskerville" w:hAnsi="Libre Baskerville" w:cs="Libre Baskerville"/>
          <w:b/>
        </w:rPr>
      </w:pPr>
      <w:r>
        <w:br w:type="page"/>
      </w: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838"/>
      </w:tblGrid>
      <w:tr w:rsidR="00EA1B93" w14:paraId="0232D630" w14:textId="77777777">
        <w:tc>
          <w:tcPr>
            <w:tcW w:w="2178" w:type="dxa"/>
            <w:shd w:val="clear" w:color="auto" w:fill="548DD4"/>
            <w:vAlign w:val="center"/>
          </w:tcPr>
          <w:p w14:paraId="72521BCD" w14:textId="77777777" w:rsidR="00EA1B93" w:rsidRDefault="00CE697B">
            <w:pPr>
              <w:spacing w:line="360" w:lineRule="auto"/>
              <w:jc w:val="center"/>
              <w:rPr>
                <w:rFonts w:ascii="Libre Baskerville" w:eastAsia="Libre Baskerville" w:hAnsi="Libre Baskerville" w:cs="Libre Baskerville"/>
              </w:rPr>
            </w:pPr>
            <w:r>
              <w:rPr>
                <w:rFonts w:ascii="Libre Baskerville" w:eastAsia="Libre Baskerville" w:hAnsi="Libre Baskerville" w:cs="Libre Baskerville"/>
              </w:rPr>
              <w:lastRenderedPageBreak/>
              <w:t>Educational</w:t>
            </w:r>
          </w:p>
        </w:tc>
        <w:tc>
          <w:tcPr>
            <w:tcW w:w="8838" w:type="dxa"/>
            <w:vAlign w:val="center"/>
          </w:tcPr>
          <w:p w14:paraId="53018CFE" w14:textId="77777777" w:rsidR="00EA1B93" w:rsidRDefault="00CE697B">
            <w:pPr>
              <w:spacing w:line="360" w:lineRule="auto"/>
              <w:rPr>
                <w:rFonts w:ascii="Libre Baskerville" w:eastAsia="Libre Baskerville" w:hAnsi="Libre Baskerville" w:cs="Libre Baskerville"/>
              </w:rPr>
            </w:pPr>
            <w:r>
              <w:rPr>
                <w:rFonts w:ascii="Libre Baskerville" w:eastAsia="Libre Baskerville" w:hAnsi="Libre Baskerville" w:cs="Libre Baskerville"/>
              </w:rPr>
              <w:t>Assisting students to “get bac</w:t>
            </w:r>
            <w:r>
              <w:rPr>
                <w:rFonts w:ascii="Libre Baskerville" w:eastAsia="Libre Baskerville" w:hAnsi="Libre Baskerville" w:cs="Libre Baskerville"/>
              </w:rPr>
              <w:t>k” on track academically, socially, and behaviorally</w:t>
            </w:r>
          </w:p>
          <w:p w14:paraId="7D8AE07C" w14:textId="77777777" w:rsidR="00EA1B93" w:rsidRDefault="00CE697B">
            <w:pPr>
              <w:spacing w:line="360" w:lineRule="auto"/>
              <w:ind w:left="342"/>
              <w:rPr>
                <w:rFonts w:ascii="Libre Baskerville" w:eastAsia="Libre Baskerville" w:hAnsi="Libre Baskerville" w:cs="Libre Baskerville"/>
              </w:rPr>
            </w:pPr>
            <w:r>
              <w:rPr>
                <w:rFonts w:ascii="Libre Baskerville" w:eastAsia="Libre Baskerville" w:hAnsi="Libre Baskerville" w:cs="Libre Baskerville"/>
              </w:rPr>
              <w:t>Personalized Learning Goals</w:t>
            </w:r>
          </w:p>
          <w:p w14:paraId="53D2EAAF" w14:textId="77777777" w:rsidR="00EA1B93" w:rsidRDefault="00CE697B">
            <w:pPr>
              <w:spacing w:line="360" w:lineRule="auto"/>
              <w:ind w:left="342"/>
              <w:rPr>
                <w:rFonts w:ascii="Libre Baskerville" w:eastAsia="Libre Baskerville" w:hAnsi="Libre Baskerville" w:cs="Libre Baskerville"/>
              </w:rPr>
            </w:pPr>
            <w:r>
              <w:rPr>
                <w:rFonts w:ascii="Libre Baskerville" w:eastAsia="Libre Baskerville" w:hAnsi="Libre Baskerville" w:cs="Libre Baskerville"/>
              </w:rPr>
              <w:t>Small Class Size</w:t>
            </w:r>
          </w:p>
          <w:p w14:paraId="5D821C4E" w14:textId="77777777" w:rsidR="00EA1B93" w:rsidRDefault="00CE697B">
            <w:pPr>
              <w:spacing w:line="360" w:lineRule="auto"/>
              <w:ind w:left="342"/>
              <w:rPr>
                <w:rFonts w:ascii="Libre Baskerville" w:eastAsia="Libre Baskerville" w:hAnsi="Libre Baskerville" w:cs="Libre Baskerville"/>
              </w:rPr>
            </w:pPr>
            <w:r>
              <w:rPr>
                <w:rFonts w:ascii="Libre Baskerville" w:eastAsia="Libre Baskerville" w:hAnsi="Libre Baskerville" w:cs="Libre Baskerville"/>
              </w:rPr>
              <w:t>Universal Guided Reading</w:t>
            </w:r>
          </w:p>
          <w:p w14:paraId="6384C948" w14:textId="77777777" w:rsidR="00EA1B93" w:rsidRDefault="00CE697B">
            <w:pPr>
              <w:spacing w:line="360" w:lineRule="auto"/>
              <w:ind w:left="342"/>
              <w:rPr>
                <w:rFonts w:ascii="Libre Baskerville" w:eastAsia="Libre Baskerville" w:hAnsi="Libre Baskerville" w:cs="Libre Baskerville"/>
              </w:rPr>
            </w:pPr>
            <w:r>
              <w:rPr>
                <w:rFonts w:ascii="Libre Baskerville" w:eastAsia="Libre Baskerville" w:hAnsi="Libre Baskerville" w:cs="Libre Baskerville"/>
              </w:rPr>
              <w:t>Schoolwide Intervention Time</w:t>
            </w:r>
          </w:p>
          <w:p w14:paraId="782AAD0A" w14:textId="77777777" w:rsidR="00EA1B93" w:rsidRDefault="00CE697B">
            <w:pPr>
              <w:spacing w:line="360" w:lineRule="auto"/>
              <w:ind w:left="342"/>
              <w:rPr>
                <w:rFonts w:ascii="Libre Baskerville" w:eastAsia="Libre Baskerville" w:hAnsi="Libre Baskerville" w:cs="Libre Baskerville"/>
              </w:rPr>
            </w:pPr>
            <w:r>
              <w:rPr>
                <w:rFonts w:ascii="Libre Baskerville" w:eastAsia="Libre Baskerville" w:hAnsi="Libre Baskerville" w:cs="Libre Baskerville"/>
              </w:rPr>
              <w:t>Strategic Mathematics and Literacy 1:1 Pullout Sessions</w:t>
            </w:r>
          </w:p>
          <w:p w14:paraId="183D4954" w14:textId="77777777" w:rsidR="00EA1B93" w:rsidRDefault="00CE697B">
            <w:pPr>
              <w:spacing w:line="360" w:lineRule="auto"/>
              <w:ind w:left="342"/>
              <w:rPr>
                <w:rFonts w:ascii="Libre Baskerville" w:eastAsia="Libre Baskerville" w:hAnsi="Libre Baskerville" w:cs="Libre Baskerville"/>
              </w:rPr>
            </w:pPr>
            <w:r>
              <w:rPr>
                <w:rFonts w:ascii="Libre Baskerville" w:eastAsia="Libre Baskerville" w:hAnsi="Libre Baskerville" w:cs="Libre Baskerville"/>
              </w:rPr>
              <w:t>Personal Academic Accountability Reflection Syst</w:t>
            </w:r>
            <w:r>
              <w:rPr>
                <w:rFonts w:ascii="Libre Baskerville" w:eastAsia="Libre Baskerville" w:hAnsi="Libre Baskerville" w:cs="Libre Baskerville"/>
              </w:rPr>
              <w:t>em</w:t>
            </w:r>
          </w:p>
        </w:tc>
      </w:tr>
      <w:tr w:rsidR="00EA1B93" w14:paraId="5A513B03" w14:textId="77777777">
        <w:trPr>
          <w:trHeight w:val="2740"/>
        </w:trPr>
        <w:tc>
          <w:tcPr>
            <w:tcW w:w="2178" w:type="dxa"/>
            <w:shd w:val="clear" w:color="auto" w:fill="548DD4"/>
            <w:vAlign w:val="center"/>
          </w:tcPr>
          <w:p w14:paraId="734FAB87" w14:textId="77777777" w:rsidR="00EA1B93" w:rsidRDefault="00CE697B">
            <w:pPr>
              <w:spacing w:line="360" w:lineRule="auto"/>
              <w:jc w:val="center"/>
              <w:rPr>
                <w:rFonts w:ascii="Libre Baskerville" w:eastAsia="Libre Baskerville" w:hAnsi="Libre Baskerville" w:cs="Libre Baskerville"/>
              </w:rPr>
            </w:pPr>
            <w:r>
              <w:rPr>
                <w:rFonts w:ascii="Libre Baskerville" w:eastAsia="Libre Baskerville" w:hAnsi="Libre Baskerville" w:cs="Libre Baskerville"/>
              </w:rPr>
              <w:t>Mental &amp; Behavioral Health</w:t>
            </w:r>
          </w:p>
        </w:tc>
        <w:tc>
          <w:tcPr>
            <w:tcW w:w="8838" w:type="dxa"/>
            <w:vAlign w:val="center"/>
          </w:tcPr>
          <w:p w14:paraId="52744DCF" w14:textId="77777777" w:rsidR="00EA1B93" w:rsidRDefault="00CE697B">
            <w:pPr>
              <w:spacing w:line="360" w:lineRule="auto"/>
              <w:rPr>
                <w:rFonts w:ascii="Libre Baskerville" w:eastAsia="Libre Baskerville" w:hAnsi="Libre Baskerville" w:cs="Libre Baskerville"/>
              </w:rPr>
            </w:pPr>
            <w:r>
              <w:rPr>
                <w:rFonts w:ascii="Libre Baskerville" w:eastAsia="Libre Baskerville" w:hAnsi="Libre Baskerville" w:cs="Libre Baskerville"/>
              </w:rPr>
              <w:t>Improving the overall health and lives of children, adolescents, and adults, as well as, Supporting the principles of Balanced and Restorative Justice</w:t>
            </w:r>
          </w:p>
          <w:p w14:paraId="52D9E107" w14:textId="77777777" w:rsidR="00EA1B93" w:rsidRDefault="00CE697B">
            <w:pPr>
              <w:spacing w:line="360" w:lineRule="auto"/>
              <w:ind w:left="342"/>
              <w:rPr>
                <w:rFonts w:ascii="Libre Baskerville" w:eastAsia="Libre Baskerville" w:hAnsi="Libre Baskerville" w:cs="Libre Baskerville"/>
              </w:rPr>
            </w:pPr>
            <w:r>
              <w:rPr>
                <w:rFonts w:ascii="Libre Baskerville" w:eastAsia="Libre Baskerville" w:hAnsi="Libre Baskerville" w:cs="Libre Baskerville"/>
              </w:rPr>
              <w:t>Weekly Counseling Sessions</w:t>
            </w:r>
          </w:p>
          <w:p w14:paraId="0B9AB9CA" w14:textId="77777777" w:rsidR="00EA1B93" w:rsidRDefault="00CE697B">
            <w:pPr>
              <w:spacing w:line="360" w:lineRule="auto"/>
              <w:ind w:left="342"/>
              <w:rPr>
                <w:rFonts w:ascii="Libre Baskerville" w:eastAsia="Libre Baskerville" w:hAnsi="Libre Baskerville" w:cs="Libre Baskerville"/>
              </w:rPr>
            </w:pPr>
            <w:r>
              <w:rPr>
                <w:rFonts w:ascii="Libre Baskerville" w:eastAsia="Libre Baskerville" w:hAnsi="Libre Baskerville" w:cs="Libre Baskerville"/>
              </w:rPr>
              <w:t>Strategic Check-in/Check-out System</w:t>
            </w:r>
          </w:p>
          <w:p w14:paraId="49D6319B" w14:textId="77777777" w:rsidR="00EA1B93" w:rsidRDefault="00CE697B">
            <w:pPr>
              <w:spacing w:line="360" w:lineRule="auto"/>
              <w:ind w:left="342"/>
              <w:rPr>
                <w:rFonts w:ascii="Libre Baskerville" w:eastAsia="Libre Baskerville" w:hAnsi="Libre Baskerville" w:cs="Libre Baskerville"/>
              </w:rPr>
            </w:pPr>
            <w:r>
              <w:rPr>
                <w:rFonts w:ascii="Libre Baskerville" w:eastAsia="Libre Baskerville" w:hAnsi="Libre Baskerville" w:cs="Libre Baskerville"/>
              </w:rPr>
              <w:t>Wellness Wednesdays</w:t>
            </w:r>
          </w:p>
          <w:p w14:paraId="3939DC21" w14:textId="77777777" w:rsidR="00EA1B93" w:rsidRDefault="00CE697B">
            <w:pPr>
              <w:spacing w:line="360" w:lineRule="auto"/>
              <w:ind w:left="342"/>
              <w:rPr>
                <w:rFonts w:ascii="Libre Baskerville" w:eastAsia="Libre Baskerville" w:hAnsi="Libre Baskerville" w:cs="Libre Baskerville"/>
              </w:rPr>
            </w:pPr>
            <w:r>
              <w:rPr>
                <w:rFonts w:ascii="Libre Baskerville" w:eastAsia="Libre Baskerville" w:hAnsi="Libre Baskerville" w:cs="Libre Baskerville"/>
              </w:rPr>
              <w:t>Schoolwide Positive Behavior Intervention System (PBIS)</w:t>
            </w:r>
          </w:p>
          <w:p w14:paraId="7BBEA923" w14:textId="77777777" w:rsidR="00EA1B93" w:rsidRDefault="00CE697B">
            <w:pPr>
              <w:spacing w:line="360" w:lineRule="auto"/>
              <w:ind w:left="342"/>
              <w:rPr>
                <w:rFonts w:ascii="Libre Baskerville" w:eastAsia="Libre Baskerville" w:hAnsi="Libre Baskerville" w:cs="Libre Baskerville"/>
              </w:rPr>
            </w:pPr>
            <w:r>
              <w:rPr>
                <w:rFonts w:ascii="Libre Baskerville" w:eastAsia="Libre Baskerville" w:hAnsi="Libre Baskerville" w:cs="Libre Baskerville"/>
              </w:rPr>
              <w:t>P.A.T.H. – Onsite Family Therapeutic Services</w:t>
            </w:r>
          </w:p>
          <w:p w14:paraId="5C6BAB09" w14:textId="77777777" w:rsidR="00EA1B93" w:rsidRDefault="00CE697B">
            <w:pPr>
              <w:spacing w:line="360" w:lineRule="auto"/>
              <w:ind w:left="342"/>
              <w:rPr>
                <w:rFonts w:ascii="Libre Baskerville" w:eastAsia="Libre Baskerville" w:hAnsi="Libre Baskerville" w:cs="Libre Baskerville"/>
              </w:rPr>
            </w:pPr>
            <w:r>
              <w:rPr>
                <w:rFonts w:ascii="Libre Baskerville" w:eastAsia="Libre Baskerville" w:hAnsi="Libre Baskerville" w:cs="Libre Baskerville"/>
              </w:rPr>
              <w:t xml:space="preserve">Personal Behavioral Accountability Reflection System </w:t>
            </w:r>
          </w:p>
          <w:p w14:paraId="298D53E9" w14:textId="77777777" w:rsidR="00EA1B93" w:rsidRDefault="00CE697B">
            <w:pPr>
              <w:spacing w:line="360" w:lineRule="auto"/>
              <w:ind w:left="342"/>
              <w:rPr>
                <w:rFonts w:ascii="Libre Baskerville" w:eastAsia="Libre Baskerville" w:hAnsi="Libre Baskerville" w:cs="Libre Baskerville"/>
              </w:rPr>
            </w:pPr>
            <w:r>
              <w:rPr>
                <w:rFonts w:ascii="Libre Baskerville" w:eastAsia="Libre Baskerville" w:hAnsi="Libre Baskerville" w:cs="Libre Baskerville"/>
              </w:rPr>
              <w:t>Student Council</w:t>
            </w:r>
          </w:p>
          <w:p w14:paraId="2DD8CABE" w14:textId="77777777" w:rsidR="00EA1B93" w:rsidRDefault="00CE697B">
            <w:pPr>
              <w:spacing w:line="360" w:lineRule="auto"/>
              <w:ind w:left="342"/>
              <w:rPr>
                <w:rFonts w:ascii="Libre Baskerville" w:eastAsia="Libre Baskerville" w:hAnsi="Libre Baskerville" w:cs="Libre Baskerville"/>
              </w:rPr>
            </w:pPr>
            <w:r>
              <w:rPr>
                <w:rFonts w:ascii="Libre Baskerville" w:eastAsia="Libre Baskerville" w:hAnsi="Libre Baskerville" w:cs="Libre Baskerville"/>
              </w:rPr>
              <w:t>Justice Council</w:t>
            </w:r>
          </w:p>
          <w:p w14:paraId="70E69E3B" w14:textId="77777777" w:rsidR="00EA1B93" w:rsidRDefault="00CE697B">
            <w:pPr>
              <w:spacing w:line="360" w:lineRule="auto"/>
              <w:ind w:left="342"/>
              <w:rPr>
                <w:rFonts w:ascii="Libre Baskerville" w:eastAsia="Libre Baskerville" w:hAnsi="Libre Baskerville" w:cs="Libre Baskerville"/>
              </w:rPr>
            </w:pPr>
            <w:r>
              <w:rPr>
                <w:rFonts w:ascii="Libre Baskerville" w:eastAsia="Libre Baskerville" w:hAnsi="Libre Baskerville" w:cs="Libre Baskerville"/>
              </w:rPr>
              <w:t>Restorative Practices</w:t>
            </w:r>
          </w:p>
        </w:tc>
      </w:tr>
      <w:tr w:rsidR="00EA1B93" w14:paraId="0B3F7315" w14:textId="77777777">
        <w:tc>
          <w:tcPr>
            <w:tcW w:w="2178" w:type="dxa"/>
            <w:shd w:val="clear" w:color="auto" w:fill="548DD4"/>
            <w:vAlign w:val="center"/>
          </w:tcPr>
          <w:p w14:paraId="7951CC69" w14:textId="77777777" w:rsidR="00EA1B93" w:rsidRDefault="00CE697B">
            <w:pPr>
              <w:spacing w:line="360" w:lineRule="auto"/>
              <w:jc w:val="center"/>
              <w:rPr>
                <w:rFonts w:ascii="Libre Baskerville" w:eastAsia="Libre Baskerville" w:hAnsi="Libre Baskerville" w:cs="Libre Baskerville"/>
              </w:rPr>
            </w:pPr>
            <w:r>
              <w:rPr>
                <w:rFonts w:ascii="Libre Baskerville" w:eastAsia="Libre Baskerville" w:hAnsi="Libre Baskerville" w:cs="Libre Baskerville"/>
              </w:rPr>
              <w:t>Community &amp; Recreational</w:t>
            </w:r>
          </w:p>
        </w:tc>
        <w:tc>
          <w:tcPr>
            <w:tcW w:w="8838" w:type="dxa"/>
            <w:vAlign w:val="center"/>
          </w:tcPr>
          <w:p w14:paraId="521BCEAE" w14:textId="77777777" w:rsidR="00EA1B93" w:rsidRDefault="00CE697B">
            <w:pPr>
              <w:spacing w:line="360" w:lineRule="auto"/>
              <w:rPr>
                <w:rFonts w:ascii="Libre Baskerville" w:eastAsia="Libre Baskerville" w:hAnsi="Libre Baskerville" w:cs="Libre Baskerville"/>
              </w:rPr>
            </w:pPr>
            <w:r>
              <w:rPr>
                <w:rFonts w:ascii="Libre Baskerville" w:eastAsia="Libre Baskerville" w:hAnsi="Libre Baskerville" w:cs="Libre Baskerville"/>
              </w:rPr>
              <w:t>Offering activities and opportunities to help children grow</w:t>
            </w:r>
          </w:p>
          <w:p w14:paraId="0FD4D0D7" w14:textId="77777777" w:rsidR="00EA1B93" w:rsidRDefault="00CE697B">
            <w:pPr>
              <w:spacing w:line="360" w:lineRule="auto"/>
              <w:ind w:left="342"/>
              <w:rPr>
                <w:rFonts w:ascii="Libre Baskerville" w:eastAsia="Libre Baskerville" w:hAnsi="Libre Baskerville" w:cs="Libre Baskerville"/>
              </w:rPr>
            </w:pPr>
            <w:r>
              <w:rPr>
                <w:rFonts w:ascii="Libre Baskerville" w:eastAsia="Libre Baskerville" w:hAnsi="Libre Baskerville" w:cs="Libre Baskerville"/>
              </w:rPr>
              <w:t xml:space="preserve">Weekly Recognition </w:t>
            </w:r>
          </w:p>
          <w:p w14:paraId="725C8399" w14:textId="77777777" w:rsidR="00EA1B93" w:rsidRDefault="00CE697B">
            <w:pPr>
              <w:spacing w:line="360" w:lineRule="auto"/>
              <w:ind w:left="342"/>
              <w:rPr>
                <w:rFonts w:ascii="Libre Baskerville" w:eastAsia="Libre Baskerville" w:hAnsi="Libre Baskerville" w:cs="Libre Baskerville"/>
              </w:rPr>
            </w:pPr>
            <w:r>
              <w:rPr>
                <w:rFonts w:ascii="Libre Baskerville" w:eastAsia="Libre Baskerville" w:hAnsi="Libre Baskerville" w:cs="Libre Baskerville"/>
              </w:rPr>
              <w:t>Monthly Awards Assembly</w:t>
            </w:r>
          </w:p>
          <w:p w14:paraId="623166F6" w14:textId="77777777" w:rsidR="00EA1B93" w:rsidRDefault="00CE697B">
            <w:pPr>
              <w:spacing w:line="360" w:lineRule="auto"/>
              <w:ind w:left="342"/>
              <w:rPr>
                <w:rFonts w:ascii="Libre Baskerville" w:eastAsia="Libre Baskerville" w:hAnsi="Libre Baskerville" w:cs="Libre Baskerville"/>
              </w:rPr>
            </w:pPr>
            <w:r>
              <w:rPr>
                <w:rFonts w:ascii="Libre Baskerville" w:eastAsia="Libre Baskerville" w:hAnsi="Libre Baskerville" w:cs="Libre Baskerville"/>
              </w:rPr>
              <w:t xml:space="preserve">Weekly PBIS </w:t>
            </w:r>
            <w:proofErr w:type="spellStart"/>
            <w:r>
              <w:rPr>
                <w:rFonts w:ascii="Libre Baskerville" w:eastAsia="Libre Baskerville" w:hAnsi="Libre Baskerville" w:cs="Libre Baskerville"/>
              </w:rPr>
              <w:t>Cashout</w:t>
            </w:r>
            <w:proofErr w:type="spellEnd"/>
          </w:p>
          <w:p w14:paraId="1C47D83E" w14:textId="77777777" w:rsidR="00EA1B93" w:rsidRDefault="00CE697B">
            <w:pPr>
              <w:spacing w:line="360" w:lineRule="auto"/>
              <w:ind w:left="342"/>
              <w:rPr>
                <w:rFonts w:ascii="Libre Baskerville" w:eastAsia="Libre Baskerville" w:hAnsi="Libre Baskerville" w:cs="Libre Baskerville"/>
              </w:rPr>
            </w:pPr>
            <w:r>
              <w:rPr>
                <w:rFonts w:ascii="Libre Baskerville" w:eastAsia="Libre Baskerville" w:hAnsi="Libre Baskerville" w:cs="Libre Baskerville"/>
              </w:rPr>
              <w:t>Weekly Trips (Behavioral, Academics, and Effort Based)</w:t>
            </w:r>
          </w:p>
        </w:tc>
      </w:tr>
    </w:tbl>
    <w:p w14:paraId="1C2E94B8" w14:textId="77777777" w:rsidR="00EA1B93" w:rsidRDefault="00EA1B93">
      <w:pPr>
        <w:spacing w:line="360" w:lineRule="auto"/>
        <w:rPr>
          <w:rFonts w:ascii="Libre Baskerville" w:eastAsia="Libre Baskerville" w:hAnsi="Libre Baskerville" w:cs="Libre Baskerville"/>
        </w:rPr>
      </w:pPr>
    </w:p>
    <w:p w14:paraId="420C1123" w14:textId="77777777" w:rsidR="00EA1B93" w:rsidRDefault="00CE697B">
      <w:pPr>
        <w:pBdr>
          <w:top w:val="nil"/>
          <w:left w:val="nil"/>
          <w:bottom w:val="nil"/>
          <w:right w:val="nil"/>
          <w:between w:val="nil"/>
        </w:pBdr>
        <w:shd w:val="clear" w:color="auto" w:fill="FFFFFF"/>
        <w:rPr>
          <w:rFonts w:ascii="Libre Baskerville" w:eastAsia="Libre Baskerville" w:hAnsi="Libre Baskerville" w:cs="Libre Baskerville"/>
          <w:color w:val="000000"/>
        </w:rPr>
      </w:pPr>
      <w:r>
        <w:rPr>
          <w:rFonts w:ascii="Libre Baskerville" w:eastAsia="Libre Baskerville" w:hAnsi="Libre Baskerville" w:cs="Libre Baskerville"/>
          <w:b/>
          <w:color w:val="000000"/>
        </w:rPr>
        <w:t>How do I Enroll my Student?</w:t>
      </w:r>
    </w:p>
    <w:p w14:paraId="63FA51B1" w14:textId="77777777" w:rsidR="00EA1B93" w:rsidRDefault="00CE697B">
      <w:pPr>
        <w:pBdr>
          <w:top w:val="nil"/>
          <w:left w:val="nil"/>
          <w:bottom w:val="nil"/>
          <w:right w:val="nil"/>
          <w:between w:val="nil"/>
        </w:pBdr>
        <w:shd w:val="clear" w:color="auto" w:fill="FFFFFF"/>
        <w:spacing w:after="150"/>
        <w:rPr>
          <w:rFonts w:ascii="Libre Baskerville" w:eastAsia="Libre Baskerville" w:hAnsi="Libre Baskerville" w:cs="Libre Baskerville"/>
          <w:color w:val="000000"/>
        </w:rPr>
      </w:pPr>
      <w:bookmarkStart w:id="1" w:name="_gjdgxs" w:colFirst="0" w:colLast="0"/>
      <w:bookmarkEnd w:id="1"/>
      <w:r>
        <w:rPr>
          <w:rFonts w:ascii="Libre Baskerville" w:eastAsia="Libre Baskerville" w:hAnsi="Libre Baskerville" w:cs="Libre Baskerville"/>
          <w:color w:val="000000"/>
        </w:rPr>
        <w:t>Disruptive behavior is the most common reason students attend Crossroads Academy. For traditional education students, school administrators and families will decide whether alternative education is appropriate. Each student’s plan to return to a traditiona</w:t>
      </w:r>
      <w:r>
        <w:rPr>
          <w:rFonts w:ascii="Libre Baskerville" w:eastAsia="Libre Baskerville" w:hAnsi="Libre Baskerville" w:cs="Libre Baskerville"/>
          <w:color w:val="000000"/>
        </w:rPr>
        <w:t>l school setting is reviewed every 45 days.</w:t>
      </w:r>
    </w:p>
    <w:p w14:paraId="151CD54F" w14:textId="77777777" w:rsidR="00EA1B93" w:rsidRDefault="00CE697B">
      <w:pPr>
        <w:pBdr>
          <w:top w:val="nil"/>
          <w:left w:val="nil"/>
          <w:bottom w:val="nil"/>
          <w:right w:val="nil"/>
          <w:between w:val="nil"/>
        </w:pBdr>
        <w:shd w:val="clear" w:color="auto" w:fill="FFFFFF"/>
        <w:spacing w:after="150"/>
        <w:rPr>
          <w:rFonts w:ascii="Libre Baskerville" w:eastAsia="Libre Baskerville" w:hAnsi="Libre Baskerville" w:cs="Libre Baskerville"/>
          <w:color w:val="000000"/>
        </w:rPr>
      </w:pPr>
      <w:r>
        <w:rPr>
          <w:rFonts w:ascii="Libre Baskerville" w:eastAsia="Libre Baskerville" w:hAnsi="Libre Baskerville" w:cs="Libre Baskerville"/>
          <w:color w:val="000000"/>
        </w:rPr>
        <w:t>For students with special education needs, an Individualized Education Plan (IEP) is developed by a team of teachers, a school psychologist or administrator, parents and students to decide if alternative educatio</w:t>
      </w:r>
      <w:r>
        <w:rPr>
          <w:rFonts w:ascii="Libre Baskerville" w:eastAsia="Libre Baskerville" w:hAnsi="Libre Baskerville" w:cs="Libre Baskerville"/>
          <w:color w:val="000000"/>
        </w:rPr>
        <w:t>n is the best option. The team writes a plan with the students and families that will enable the student to return to a traditional education setting as soon as they have made significant progress and meet the goals of the IEP.</w:t>
      </w:r>
    </w:p>
    <w:p w14:paraId="0E3001A8" w14:textId="77777777" w:rsidR="00EA1B93" w:rsidRDefault="00EA1B93">
      <w:pPr>
        <w:spacing w:line="360" w:lineRule="auto"/>
        <w:rPr>
          <w:rFonts w:ascii="Libre Baskerville" w:eastAsia="Libre Baskerville" w:hAnsi="Libre Baskerville" w:cs="Libre Baskerville"/>
        </w:rPr>
      </w:pPr>
    </w:p>
    <w:sectPr w:rsidR="00EA1B93">
      <w:pgSz w:w="12240" w:h="15840"/>
      <w:pgMar w:top="540" w:right="720" w:bottom="81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ibre Baskerville">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93"/>
    <w:rsid w:val="00CE697B"/>
    <w:rsid w:val="00EA1B9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E5239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594</Words>
  <Characters>3651</Characters>
  <Application>Microsoft Macintosh Word</Application>
  <DocSecurity>0</DocSecurity>
  <Lines>202</Lines>
  <Paragraphs>96</Paragraphs>
  <ScaleCrop>false</ScaleCrop>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2019-10-21T16:27:00Z</cp:lastPrinted>
  <dcterms:created xsi:type="dcterms:W3CDTF">2019-10-21T16:23:00Z</dcterms:created>
  <dcterms:modified xsi:type="dcterms:W3CDTF">2019-10-21T16:27:00Z</dcterms:modified>
</cp:coreProperties>
</file>